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BE" w:rsidRDefault="004B4BE6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SRA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Explanation for the </w:t>
      </w:r>
      <w:r w:rsidR="00F02E19">
        <w:rPr>
          <w:rFonts w:ascii="Arial" w:hAnsi="Arial" w:cs="Arial"/>
          <w:b/>
          <w:sz w:val="20"/>
          <w:szCs w:val="20"/>
        </w:rPr>
        <w:t>financial statement</w:t>
      </w:r>
      <w:r w:rsidR="009A2E8A">
        <w:rPr>
          <w:rFonts w:ascii="Arial" w:hAnsi="Arial" w:cs="Arial"/>
          <w:b/>
          <w:sz w:val="20"/>
          <w:szCs w:val="20"/>
        </w:rPr>
        <w:t>s</w:t>
      </w:r>
      <w:r w:rsidR="00F02E19">
        <w:rPr>
          <w:rFonts w:ascii="Arial" w:hAnsi="Arial" w:cs="Arial"/>
          <w:b/>
          <w:sz w:val="20"/>
          <w:szCs w:val="20"/>
        </w:rPr>
        <w:t xml:space="preserve">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2019 </w:t>
      </w:r>
    </w:p>
    <w:p w:rsidR="00BC16A6" w:rsidRDefault="00E36A4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B4BE6">
        <w:rPr>
          <w:rFonts w:ascii="Arial" w:hAnsi="Arial" w:cs="Arial"/>
          <w:sz w:val="20"/>
          <w:szCs w:val="20"/>
        </w:rPr>
        <w:t>30 Mar</w:t>
      </w:r>
      <w:r w:rsidR="00A62855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4B4BE6" w:rsidRPr="004B4BE6">
        <w:rPr>
          <w:rFonts w:ascii="Arial" w:hAnsi="Arial" w:cs="Arial"/>
          <w:sz w:val="20"/>
          <w:szCs w:val="20"/>
        </w:rPr>
        <w:t>SARA Vietnam Joint Stock Company</w:t>
      </w:r>
      <w:r w:rsidR="004B4BE6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F02E19">
        <w:rPr>
          <w:rFonts w:ascii="Arial" w:hAnsi="Arial" w:cs="Arial"/>
          <w:sz w:val="20"/>
          <w:szCs w:val="20"/>
        </w:rPr>
        <w:t>financial statement</w:t>
      </w:r>
      <w:r w:rsidR="009A2E8A">
        <w:rPr>
          <w:rFonts w:ascii="Arial" w:hAnsi="Arial" w:cs="Arial"/>
          <w:sz w:val="20"/>
          <w:szCs w:val="20"/>
        </w:rPr>
        <w:t>s</w:t>
      </w:r>
      <w:r w:rsidR="00F02E19">
        <w:rPr>
          <w:rFonts w:ascii="Arial" w:hAnsi="Arial" w:cs="Arial"/>
          <w:sz w:val="20"/>
          <w:szCs w:val="20"/>
        </w:rPr>
        <w:t xml:space="preserve"> of</w:t>
      </w:r>
      <w:r w:rsidR="00026B30" w:rsidRPr="00026B30">
        <w:rPr>
          <w:rFonts w:ascii="Arial" w:hAnsi="Arial" w:cs="Arial"/>
          <w:sz w:val="20"/>
          <w:szCs w:val="20"/>
        </w:rPr>
        <w:t xml:space="preserve"> 2019 </w:t>
      </w:r>
      <w:r w:rsidR="00467BC0">
        <w:rPr>
          <w:rFonts w:ascii="Arial" w:hAnsi="Arial" w:cs="Arial"/>
          <w:sz w:val="20"/>
          <w:szCs w:val="20"/>
        </w:rPr>
        <w:t>as follows:</w:t>
      </w:r>
    </w:p>
    <w:p w:rsidR="004B4BE6" w:rsidRDefault="004B4BE6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BE6">
        <w:rPr>
          <w:rFonts w:ascii="Arial" w:hAnsi="Arial" w:cs="Arial"/>
          <w:sz w:val="20"/>
          <w:szCs w:val="20"/>
        </w:rPr>
        <w:t xml:space="preserve">Explanation of profit increase </w:t>
      </w:r>
      <w:r>
        <w:rPr>
          <w:rFonts w:ascii="Arial" w:hAnsi="Arial" w:cs="Arial"/>
          <w:sz w:val="20"/>
          <w:szCs w:val="20"/>
        </w:rPr>
        <w:t>over 10% compared to the previous year</w:t>
      </w:r>
    </w:p>
    <w:p w:rsidR="004B4BE6" w:rsidRDefault="004B4BE6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B4BE6">
        <w:rPr>
          <w:rFonts w:ascii="Arial" w:hAnsi="Arial" w:cs="Arial"/>
          <w:sz w:val="20"/>
          <w:szCs w:val="20"/>
        </w:rPr>
        <w:t xml:space="preserve">Business results in 2018 </w:t>
      </w:r>
    </w:p>
    <w:p w:rsidR="004B4BE6" w:rsidRDefault="004B4BE6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BE6">
        <w:rPr>
          <w:rFonts w:ascii="Arial" w:hAnsi="Arial" w:cs="Arial"/>
          <w:sz w:val="20"/>
          <w:szCs w:val="20"/>
        </w:rPr>
        <w:t>+ Revenue: VND 391</w:t>
      </w:r>
      <w:r>
        <w:rPr>
          <w:rFonts w:ascii="Arial" w:hAnsi="Arial" w:cs="Arial"/>
          <w:sz w:val="20"/>
          <w:szCs w:val="20"/>
        </w:rPr>
        <w:t>,</w:t>
      </w:r>
      <w:r w:rsidRPr="004B4BE6">
        <w:rPr>
          <w:rFonts w:ascii="Arial" w:hAnsi="Arial" w:cs="Arial"/>
          <w:sz w:val="20"/>
          <w:szCs w:val="20"/>
        </w:rPr>
        <w:t>887</w:t>
      </w:r>
      <w:r>
        <w:rPr>
          <w:rFonts w:ascii="Arial" w:hAnsi="Arial" w:cs="Arial"/>
          <w:sz w:val="20"/>
          <w:szCs w:val="20"/>
        </w:rPr>
        <w:t>,</w:t>
      </w:r>
      <w:r w:rsidRPr="004B4BE6">
        <w:rPr>
          <w:rFonts w:ascii="Arial" w:hAnsi="Arial" w:cs="Arial"/>
          <w:sz w:val="20"/>
          <w:szCs w:val="20"/>
        </w:rPr>
        <w:t>665</w:t>
      </w:r>
      <w:r>
        <w:rPr>
          <w:rFonts w:ascii="Arial" w:hAnsi="Arial" w:cs="Arial"/>
          <w:sz w:val="20"/>
          <w:szCs w:val="20"/>
        </w:rPr>
        <w:t>,</w:t>
      </w:r>
      <w:r w:rsidRPr="004B4BE6">
        <w:rPr>
          <w:rFonts w:ascii="Arial" w:hAnsi="Arial" w:cs="Arial"/>
          <w:sz w:val="20"/>
          <w:szCs w:val="20"/>
        </w:rPr>
        <w:t xml:space="preserve">624 </w:t>
      </w:r>
    </w:p>
    <w:p w:rsidR="004B4BE6" w:rsidRDefault="004B4BE6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BE6">
        <w:rPr>
          <w:rFonts w:ascii="Arial" w:hAnsi="Arial" w:cs="Arial"/>
          <w:sz w:val="20"/>
          <w:szCs w:val="20"/>
        </w:rPr>
        <w:t>+ Profit after tax: VND 104</w:t>
      </w:r>
      <w:r>
        <w:rPr>
          <w:rFonts w:ascii="Arial" w:hAnsi="Arial" w:cs="Arial"/>
          <w:sz w:val="20"/>
          <w:szCs w:val="20"/>
        </w:rPr>
        <w:t>,</w:t>
      </w:r>
      <w:r w:rsidRPr="004B4BE6">
        <w:rPr>
          <w:rFonts w:ascii="Arial" w:hAnsi="Arial" w:cs="Arial"/>
          <w:sz w:val="20"/>
          <w:szCs w:val="20"/>
        </w:rPr>
        <w:t>915</w:t>
      </w:r>
      <w:r>
        <w:rPr>
          <w:rFonts w:ascii="Arial" w:hAnsi="Arial" w:cs="Arial"/>
          <w:sz w:val="20"/>
          <w:szCs w:val="20"/>
        </w:rPr>
        <w:t>,</w:t>
      </w:r>
      <w:r w:rsidRPr="004B4BE6">
        <w:rPr>
          <w:rFonts w:ascii="Arial" w:hAnsi="Arial" w:cs="Arial"/>
          <w:sz w:val="20"/>
          <w:szCs w:val="20"/>
        </w:rPr>
        <w:t>063</w:t>
      </w:r>
      <w:r>
        <w:rPr>
          <w:rFonts w:ascii="Arial" w:hAnsi="Arial" w:cs="Arial"/>
          <w:sz w:val="20"/>
          <w:szCs w:val="20"/>
        </w:rPr>
        <w:t>,</w:t>
      </w:r>
      <w:r w:rsidRPr="004B4BE6">
        <w:rPr>
          <w:rFonts w:ascii="Arial" w:hAnsi="Arial" w:cs="Arial"/>
          <w:sz w:val="20"/>
          <w:szCs w:val="20"/>
        </w:rPr>
        <w:t xml:space="preserve">044 </w:t>
      </w:r>
    </w:p>
    <w:p w:rsidR="004B4BE6" w:rsidRDefault="004B4BE6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BE6">
        <w:rPr>
          <w:rFonts w:ascii="Arial" w:hAnsi="Arial" w:cs="Arial"/>
          <w:sz w:val="20"/>
          <w:szCs w:val="20"/>
        </w:rPr>
        <w:t xml:space="preserve">- Business results in 2019 </w:t>
      </w:r>
    </w:p>
    <w:p w:rsidR="004B4BE6" w:rsidRDefault="004B4BE6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BE6">
        <w:rPr>
          <w:rFonts w:ascii="Arial" w:hAnsi="Arial" w:cs="Arial"/>
          <w:sz w:val="20"/>
          <w:szCs w:val="20"/>
        </w:rPr>
        <w:t>+ Turnover: VND 292</w:t>
      </w:r>
      <w:r>
        <w:rPr>
          <w:rFonts w:ascii="Arial" w:hAnsi="Arial" w:cs="Arial"/>
          <w:sz w:val="20"/>
          <w:szCs w:val="20"/>
        </w:rPr>
        <w:t>,</w:t>
      </w:r>
      <w:r w:rsidRPr="004B4BE6">
        <w:rPr>
          <w:rFonts w:ascii="Arial" w:hAnsi="Arial" w:cs="Arial"/>
          <w:sz w:val="20"/>
          <w:szCs w:val="20"/>
        </w:rPr>
        <w:t>431</w:t>
      </w:r>
      <w:r>
        <w:rPr>
          <w:rFonts w:ascii="Arial" w:hAnsi="Arial" w:cs="Arial"/>
          <w:sz w:val="20"/>
          <w:szCs w:val="20"/>
        </w:rPr>
        <w:t>,</w:t>
      </w:r>
      <w:r w:rsidRPr="004B4BE6">
        <w:rPr>
          <w:rFonts w:ascii="Arial" w:hAnsi="Arial" w:cs="Arial"/>
          <w:sz w:val="20"/>
          <w:szCs w:val="20"/>
        </w:rPr>
        <w:t>682</w:t>
      </w:r>
      <w:r>
        <w:rPr>
          <w:rFonts w:ascii="Arial" w:hAnsi="Arial" w:cs="Arial"/>
          <w:sz w:val="20"/>
          <w:szCs w:val="20"/>
        </w:rPr>
        <w:t>,</w:t>
      </w:r>
      <w:r w:rsidRPr="004B4BE6">
        <w:rPr>
          <w:rFonts w:ascii="Arial" w:hAnsi="Arial" w:cs="Arial"/>
          <w:sz w:val="20"/>
          <w:szCs w:val="20"/>
        </w:rPr>
        <w:t xml:space="preserve">085 </w:t>
      </w:r>
    </w:p>
    <w:p w:rsidR="004B4BE6" w:rsidRDefault="004B4BE6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BE6">
        <w:rPr>
          <w:rFonts w:ascii="Arial" w:hAnsi="Arial" w:cs="Arial"/>
          <w:sz w:val="20"/>
          <w:szCs w:val="20"/>
        </w:rPr>
        <w:t>+ Profit after tax: VND 73</w:t>
      </w:r>
      <w:r>
        <w:rPr>
          <w:rFonts w:ascii="Arial" w:hAnsi="Arial" w:cs="Arial"/>
          <w:sz w:val="20"/>
          <w:szCs w:val="20"/>
        </w:rPr>
        <w:t>,</w:t>
      </w:r>
      <w:r w:rsidRPr="004B4BE6">
        <w:rPr>
          <w:rFonts w:ascii="Arial" w:hAnsi="Arial" w:cs="Arial"/>
          <w:sz w:val="20"/>
          <w:szCs w:val="20"/>
        </w:rPr>
        <w:t>019</w:t>
      </w:r>
      <w:r>
        <w:rPr>
          <w:rFonts w:ascii="Arial" w:hAnsi="Arial" w:cs="Arial"/>
          <w:sz w:val="20"/>
          <w:szCs w:val="20"/>
        </w:rPr>
        <w:t>,</w:t>
      </w:r>
      <w:r w:rsidRPr="004B4BE6">
        <w:rPr>
          <w:rFonts w:ascii="Arial" w:hAnsi="Arial" w:cs="Arial"/>
          <w:sz w:val="20"/>
          <w:szCs w:val="20"/>
        </w:rPr>
        <w:t>056</w:t>
      </w:r>
      <w:r>
        <w:rPr>
          <w:rFonts w:ascii="Arial" w:hAnsi="Arial" w:cs="Arial"/>
          <w:sz w:val="20"/>
          <w:szCs w:val="20"/>
        </w:rPr>
        <w:t>,</w:t>
      </w:r>
      <w:r w:rsidRPr="004B4BE6">
        <w:rPr>
          <w:rFonts w:ascii="Arial" w:hAnsi="Arial" w:cs="Arial"/>
          <w:sz w:val="20"/>
          <w:szCs w:val="20"/>
        </w:rPr>
        <w:t xml:space="preserve">036 </w:t>
      </w:r>
    </w:p>
    <w:p w:rsidR="004B4BE6" w:rsidRDefault="004B4BE6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BE6">
        <w:rPr>
          <w:rFonts w:ascii="Arial" w:hAnsi="Arial" w:cs="Arial"/>
          <w:sz w:val="20"/>
          <w:szCs w:val="20"/>
        </w:rPr>
        <w:t>The Company's after-tax profit in 2019</w:t>
      </w:r>
      <w:r>
        <w:rPr>
          <w:rFonts w:ascii="Arial" w:hAnsi="Arial" w:cs="Arial"/>
          <w:sz w:val="20"/>
          <w:szCs w:val="20"/>
        </w:rPr>
        <w:t xml:space="preserve"> – holding company</w:t>
      </w:r>
      <w:r w:rsidRPr="004B4BE6">
        <w:rPr>
          <w:rFonts w:ascii="Arial" w:hAnsi="Arial" w:cs="Arial"/>
          <w:sz w:val="20"/>
          <w:szCs w:val="20"/>
        </w:rPr>
        <w:t xml:space="preserve"> decreased</w:t>
      </w:r>
      <w:r>
        <w:rPr>
          <w:rFonts w:ascii="Arial" w:hAnsi="Arial" w:cs="Arial"/>
          <w:sz w:val="20"/>
          <w:szCs w:val="20"/>
        </w:rPr>
        <w:t xml:space="preserve"> by</w:t>
      </w:r>
      <w:r w:rsidRPr="004B4BE6">
        <w:rPr>
          <w:rFonts w:ascii="Arial" w:hAnsi="Arial" w:cs="Arial"/>
          <w:sz w:val="20"/>
          <w:szCs w:val="20"/>
        </w:rPr>
        <w:t xml:space="preserve"> VND 31</w:t>
      </w:r>
      <w:r>
        <w:rPr>
          <w:rFonts w:ascii="Arial" w:hAnsi="Arial" w:cs="Arial"/>
          <w:sz w:val="20"/>
          <w:szCs w:val="20"/>
        </w:rPr>
        <w:t>,</w:t>
      </w:r>
      <w:r w:rsidRPr="004B4BE6">
        <w:rPr>
          <w:rFonts w:ascii="Arial" w:hAnsi="Arial" w:cs="Arial"/>
          <w:sz w:val="20"/>
          <w:szCs w:val="20"/>
        </w:rPr>
        <w:t>896</w:t>
      </w:r>
      <w:r>
        <w:rPr>
          <w:rFonts w:ascii="Arial" w:hAnsi="Arial" w:cs="Arial"/>
          <w:sz w:val="20"/>
          <w:szCs w:val="20"/>
        </w:rPr>
        <w:t>,</w:t>
      </w:r>
      <w:r w:rsidRPr="004B4BE6">
        <w:rPr>
          <w:rFonts w:ascii="Arial" w:hAnsi="Arial" w:cs="Arial"/>
          <w:sz w:val="20"/>
          <w:szCs w:val="20"/>
        </w:rPr>
        <w:t>007</w:t>
      </w:r>
      <w:r>
        <w:rPr>
          <w:rFonts w:ascii="Arial" w:hAnsi="Arial" w:cs="Arial"/>
          <w:sz w:val="20"/>
          <w:szCs w:val="20"/>
        </w:rPr>
        <w:t>,</w:t>
      </w:r>
      <w:r w:rsidRPr="004B4BE6">
        <w:rPr>
          <w:rFonts w:ascii="Arial" w:hAnsi="Arial" w:cs="Arial"/>
          <w:sz w:val="20"/>
          <w:szCs w:val="20"/>
        </w:rPr>
        <w:t>008</w:t>
      </w:r>
      <w:r>
        <w:rPr>
          <w:rFonts w:ascii="Arial" w:hAnsi="Arial" w:cs="Arial"/>
          <w:sz w:val="20"/>
          <w:szCs w:val="20"/>
        </w:rPr>
        <w:t xml:space="preserve"> </w:t>
      </w:r>
      <w:r w:rsidRPr="004B4BE6">
        <w:rPr>
          <w:rFonts w:ascii="Arial" w:hAnsi="Arial" w:cs="Arial"/>
          <w:sz w:val="20"/>
          <w:szCs w:val="20"/>
        </w:rPr>
        <w:t>compared to the previous year, equivalent to a 30% reduc</w:t>
      </w:r>
      <w:r>
        <w:rPr>
          <w:rFonts w:ascii="Arial" w:hAnsi="Arial" w:cs="Arial"/>
          <w:sz w:val="20"/>
          <w:szCs w:val="20"/>
        </w:rPr>
        <w:t>tion for the following reasons:</w:t>
      </w:r>
    </w:p>
    <w:p w:rsidR="004B4BE6" w:rsidRDefault="004B4BE6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B4BE6">
        <w:rPr>
          <w:rFonts w:ascii="Arial" w:hAnsi="Arial" w:cs="Arial"/>
          <w:sz w:val="20"/>
          <w:szCs w:val="20"/>
        </w:rPr>
        <w:t xml:space="preserve">Revenue from sales of machinery, medical equipment of subsidiaries decreased by 25% compared to the previous year;  </w:t>
      </w:r>
    </w:p>
    <w:p w:rsidR="004B4BE6" w:rsidRDefault="004B4BE6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BE6">
        <w:rPr>
          <w:rFonts w:ascii="Arial" w:hAnsi="Arial" w:cs="Arial"/>
          <w:sz w:val="20"/>
          <w:szCs w:val="20"/>
        </w:rPr>
        <w:t>- General and administration expenses increased by 69%, equivalent to an increase of VND</w:t>
      </w:r>
      <w:r>
        <w:rPr>
          <w:rFonts w:ascii="Arial" w:hAnsi="Arial" w:cs="Arial"/>
          <w:sz w:val="20"/>
          <w:szCs w:val="20"/>
        </w:rPr>
        <w:t xml:space="preserve"> </w:t>
      </w:r>
      <w:r w:rsidRPr="004B4BE6">
        <w:rPr>
          <w:rFonts w:ascii="Arial" w:hAnsi="Arial" w:cs="Arial"/>
          <w:sz w:val="20"/>
          <w:szCs w:val="20"/>
        </w:rPr>
        <w:t xml:space="preserve">1.8 billion due to increased costs of </w:t>
      </w:r>
      <w:r>
        <w:rPr>
          <w:rFonts w:ascii="Arial" w:hAnsi="Arial" w:cs="Arial"/>
          <w:sz w:val="20"/>
          <w:szCs w:val="20"/>
        </w:rPr>
        <w:t xml:space="preserve">outsourcing </w:t>
      </w:r>
    </w:p>
    <w:p w:rsidR="004B4BE6" w:rsidRDefault="004B4BE6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Expla</w:t>
      </w:r>
      <w:r w:rsidRPr="004B4BE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ation for the difference in </w:t>
      </w:r>
      <w:r w:rsidRPr="004B4BE6">
        <w:rPr>
          <w:rFonts w:ascii="Arial" w:hAnsi="Arial" w:cs="Arial"/>
          <w:sz w:val="20"/>
          <w:szCs w:val="20"/>
        </w:rPr>
        <w:t>the figures in the results of business operations before and after the audit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1616"/>
        <w:gridCol w:w="1620"/>
        <w:gridCol w:w="1890"/>
        <w:gridCol w:w="1890"/>
        <w:gridCol w:w="2088"/>
      </w:tblGrid>
      <w:tr w:rsidR="00B37C6A" w:rsidTr="00B37C6A">
        <w:tc>
          <w:tcPr>
            <w:tcW w:w="472" w:type="dxa"/>
          </w:tcPr>
          <w:p w:rsidR="004B4BE6" w:rsidRDefault="004B4BE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16" w:type="dxa"/>
          </w:tcPr>
          <w:p w:rsidR="004B4BE6" w:rsidRDefault="004B4BE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1620" w:type="dxa"/>
          </w:tcPr>
          <w:p w:rsidR="004B4BE6" w:rsidRDefault="004B4BE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>Pre-audit figures (VND)</w:t>
            </w:r>
          </w:p>
        </w:tc>
        <w:tc>
          <w:tcPr>
            <w:tcW w:w="1890" w:type="dxa"/>
          </w:tcPr>
          <w:p w:rsidR="004B4BE6" w:rsidRDefault="004B4BE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>Figures after auditing (VND)</w:t>
            </w:r>
          </w:p>
        </w:tc>
        <w:tc>
          <w:tcPr>
            <w:tcW w:w="1890" w:type="dxa"/>
          </w:tcPr>
          <w:p w:rsidR="004B4BE6" w:rsidRDefault="004B4BE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>Differences (VND)</w:t>
            </w:r>
          </w:p>
        </w:tc>
        <w:tc>
          <w:tcPr>
            <w:tcW w:w="2088" w:type="dxa"/>
          </w:tcPr>
          <w:p w:rsidR="004B4BE6" w:rsidRDefault="004B4BE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>Cause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4B4BE6" w:rsidTr="00B37C6A">
        <w:tc>
          <w:tcPr>
            <w:tcW w:w="472" w:type="dxa"/>
          </w:tcPr>
          <w:p w:rsidR="004B4BE6" w:rsidRDefault="004B4BE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</w:tcPr>
          <w:p w:rsidR="004B4BE6" w:rsidRDefault="004B4BE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B4BE6" w:rsidRDefault="004B4BE6" w:rsidP="008A05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890" w:type="dxa"/>
          </w:tcPr>
          <w:p w:rsidR="004B4BE6" w:rsidRDefault="004B4BE6" w:rsidP="008A05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890" w:type="dxa"/>
          </w:tcPr>
          <w:p w:rsidR="004B4BE6" w:rsidRDefault="004B4BE6" w:rsidP="008A05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>(3) = (2) - (1)</w:t>
            </w:r>
          </w:p>
        </w:tc>
        <w:tc>
          <w:tcPr>
            <w:tcW w:w="2088" w:type="dxa"/>
          </w:tcPr>
          <w:p w:rsidR="004B4BE6" w:rsidRPr="004B4BE6" w:rsidRDefault="004B4BE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C6A" w:rsidTr="00B37C6A">
        <w:tc>
          <w:tcPr>
            <w:tcW w:w="472" w:type="dxa"/>
          </w:tcPr>
          <w:p w:rsidR="004B4BE6" w:rsidRDefault="004B4BE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4B4BE6" w:rsidRDefault="004B4BE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income</w:t>
            </w:r>
          </w:p>
        </w:tc>
        <w:tc>
          <w:tcPr>
            <w:tcW w:w="1620" w:type="dxa"/>
          </w:tcPr>
          <w:p w:rsidR="004B4BE6" w:rsidRDefault="004B4BE6" w:rsidP="006D4A8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>620</w:t>
            </w:r>
            <w:r w:rsidR="00354A6A"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294</w:t>
            </w:r>
            <w:r w:rsidR="00354A6A"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1890" w:type="dxa"/>
          </w:tcPr>
          <w:p w:rsidR="004B4BE6" w:rsidRDefault="00354A6A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4B4BE6" w:rsidRPr="004B4BE6">
              <w:rPr>
                <w:rFonts w:ascii="Arial" w:hAnsi="Arial" w:cs="Arial"/>
                <w:sz w:val="20"/>
                <w:szCs w:val="20"/>
              </w:rPr>
              <w:t>093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B4BE6" w:rsidRPr="004B4BE6">
              <w:rPr>
                <w:rFonts w:ascii="Arial" w:hAnsi="Arial" w:cs="Arial"/>
                <w:sz w:val="20"/>
                <w:szCs w:val="20"/>
              </w:rPr>
              <w:t>308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B4BE6" w:rsidRPr="004B4BE6">
              <w:rPr>
                <w:rFonts w:ascii="Arial" w:hAnsi="Arial" w:cs="Arial"/>
                <w:sz w:val="20"/>
                <w:szCs w:val="20"/>
              </w:rPr>
              <w:t>789</w:t>
            </w:r>
          </w:p>
        </w:tc>
        <w:tc>
          <w:tcPr>
            <w:tcW w:w="1890" w:type="dxa"/>
          </w:tcPr>
          <w:p w:rsidR="004B4BE6" w:rsidRDefault="004B4BE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>473</w:t>
            </w:r>
            <w:r w:rsidR="00354A6A"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014</w:t>
            </w:r>
            <w:r w:rsidR="00354A6A"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784</w:t>
            </w:r>
          </w:p>
        </w:tc>
        <w:tc>
          <w:tcPr>
            <w:tcW w:w="2088" w:type="dxa"/>
          </w:tcPr>
          <w:p w:rsidR="004B4BE6" w:rsidRDefault="00354A6A" w:rsidP="00354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Adjustment of exchange rate differences</w:t>
            </w:r>
            <w:r w:rsidR="004B4BE6" w:rsidRPr="004B4BE6">
              <w:rPr>
                <w:rFonts w:ascii="Arial" w:hAnsi="Arial" w:cs="Arial"/>
                <w:sz w:val="20"/>
                <w:szCs w:val="20"/>
              </w:rPr>
              <w:t xml:space="preserve"> at the end of the year</w:t>
            </w:r>
          </w:p>
        </w:tc>
      </w:tr>
      <w:tr w:rsidR="00B37C6A" w:rsidTr="00B37C6A">
        <w:tc>
          <w:tcPr>
            <w:tcW w:w="472" w:type="dxa"/>
          </w:tcPr>
          <w:p w:rsidR="004B4BE6" w:rsidRDefault="004B4BE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4B4BE6" w:rsidRDefault="004B4BE6" w:rsidP="00354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>S</w:t>
            </w:r>
            <w:r w:rsidR="00354A6A">
              <w:rPr>
                <w:rFonts w:ascii="Arial" w:hAnsi="Arial" w:cs="Arial"/>
                <w:sz w:val="20"/>
                <w:szCs w:val="20"/>
              </w:rPr>
              <w:t>ales expense</w:t>
            </w:r>
          </w:p>
        </w:tc>
        <w:tc>
          <w:tcPr>
            <w:tcW w:w="1620" w:type="dxa"/>
          </w:tcPr>
          <w:p w:rsidR="004B4BE6" w:rsidRDefault="004B4BE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>16</w:t>
            </w:r>
            <w:r w:rsidR="00354A6A"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067</w:t>
            </w:r>
            <w:r w:rsidR="00354A6A"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1890" w:type="dxa"/>
          </w:tcPr>
          <w:p w:rsidR="004B4BE6" w:rsidRDefault="004B4BE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>147</w:t>
            </w:r>
            <w:r w:rsidR="00354A6A"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838</w:t>
            </w:r>
            <w:r w:rsidR="00354A6A"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1890" w:type="dxa"/>
          </w:tcPr>
          <w:p w:rsidR="004B4BE6" w:rsidRDefault="004B4BE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>131</w:t>
            </w:r>
            <w:r w:rsidR="00354A6A"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771</w:t>
            </w:r>
            <w:r w:rsidR="00354A6A"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88" w:type="dxa"/>
          </w:tcPr>
          <w:p w:rsidR="004B4BE6" w:rsidRDefault="004B4BE6" w:rsidP="00354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>Reclassification of cost</w:t>
            </w:r>
            <w:r w:rsidR="00354A6A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B37C6A" w:rsidTr="00B37C6A">
        <w:tc>
          <w:tcPr>
            <w:tcW w:w="472" w:type="dxa"/>
          </w:tcPr>
          <w:p w:rsidR="004B4BE6" w:rsidRDefault="004B4BE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6" w:type="dxa"/>
          </w:tcPr>
          <w:p w:rsidR="004B4BE6" w:rsidRDefault="00354A6A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>Administrative expenses</w:t>
            </w:r>
          </w:p>
        </w:tc>
        <w:tc>
          <w:tcPr>
            <w:tcW w:w="1620" w:type="dxa"/>
          </w:tcPr>
          <w:p w:rsidR="004B4BE6" w:rsidRDefault="00354A6A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690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768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  <w:tc>
          <w:tcPr>
            <w:tcW w:w="1890" w:type="dxa"/>
          </w:tcPr>
          <w:p w:rsidR="004B4BE6" w:rsidRDefault="00354A6A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565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897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  <w:tc>
          <w:tcPr>
            <w:tcW w:w="1890" w:type="dxa"/>
          </w:tcPr>
          <w:p w:rsidR="004B4BE6" w:rsidRDefault="00354A6A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>- 124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871,000</w:t>
            </w:r>
          </w:p>
        </w:tc>
        <w:tc>
          <w:tcPr>
            <w:tcW w:w="2088" w:type="dxa"/>
          </w:tcPr>
          <w:p w:rsidR="004B4BE6" w:rsidRDefault="00354A6A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>Reclassification of expenses</w:t>
            </w:r>
          </w:p>
        </w:tc>
      </w:tr>
      <w:tr w:rsidR="00B37C6A" w:rsidTr="00B37C6A">
        <w:tc>
          <w:tcPr>
            <w:tcW w:w="472" w:type="dxa"/>
          </w:tcPr>
          <w:p w:rsidR="004B4BE6" w:rsidRDefault="004B4BE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616" w:type="dxa"/>
          </w:tcPr>
          <w:p w:rsidR="004B4BE6" w:rsidRDefault="00354A6A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>Other income</w:t>
            </w:r>
          </w:p>
        </w:tc>
        <w:tc>
          <w:tcPr>
            <w:tcW w:w="1620" w:type="dxa"/>
          </w:tcPr>
          <w:p w:rsidR="004B4BE6" w:rsidRDefault="00354A6A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539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367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046</w:t>
            </w:r>
          </w:p>
        </w:tc>
        <w:tc>
          <w:tcPr>
            <w:tcW w:w="1890" w:type="dxa"/>
          </w:tcPr>
          <w:p w:rsidR="004B4BE6" w:rsidRDefault="00354A6A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>478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890" w:type="dxa"/>
          </w:tcPr>
          <w:p w:rsidR="004B4BE6" w:rsidRDefault="00354A6A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>- 12</w:t>
            </w:r>
            <w:r>
              <w:rPr>
                <w:rFonts w:ascii="Arial" w:hAnsi="Arial" w:cs="Arial"/>
                <w:sz w:val="20"/>
                <w:szCs w:val="20"/>
              </w:rPr>
              <w:t>,538,888,</w:t>
            </w:r>
            <w:r w:rsidRPr="004B4BE6">
              <w:rPr>
                <w:rFonts w:ascii="Arial" w:hAnsi="Arial" w:cs="Arial"/>
                <w:sz w:val="20"/>
                <w:szCs w:val="20"/>
              </w:rPr>
              <w:t>884</w:t>
            </w:r>
          </w:p>
        </w:tc>
        <w:tc>
          <w:tcPr>
            <w:tcW w:w="2088" w:type="dxa"/>
          </w:tcPr>
          <w:p w:rsidR="004B4BE6" w:rsidRDefault="00354A6A" w:rsidP="00354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Adjustment of income, </w:t>
            </w:r>
            <w:r w:rsidRPr="004B4BE6">
              <w:rPr>
                <w:rFonts w:ascii="Arial" w:hAnsi="Arial" w:cs="Arial"/>
                <w:sz w:val="20"/>
                <w:szCs w:val="20"/>
              </w:rPr>
              <w:t>liquidation of fixed assets</w:t>
            </w:r>
          </w:p>
        </w:tc>
      </w:tr>
      <w:tr w:rsidR="00B37C6A" w:rsidTr="00B37C6A">
        <w:tc>
          <w:tcPr>
            <w:tcW w:w="472" w:type="dxa"/>
          </w:tcPr>
          <w:p w:rsidR="004B4BE6" w:rsidRDefault="004B4BE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:rsidR="004B4BE6" w:rsidRDefault="00354A6A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expense</w:t>
            </w:r>
          </w:p>
        </w:tc>
        <w:tc>
          <w:tcPr>
            <w:tcW w:w="1620" w:type="dxa"/>
          </w:tcPr>
          <w:p w:rsidR="004B4BE6" w:rsidRDefault="00354A6A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643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570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890" w:type="dxa"/>
          </w:tcPr>
          <w:p w:rsidR="004B4BE6" w:rsidRDefault="00354A6A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</w:t>
            </w:r>
            <w:r w:rsidRPr="004B4BE6">
              <w:rPr>
                <w:rFonts w:ascii="Arial" w:hAnsi="Arial" w:cs="Arial"/>
                <w:sz w:val="20"/>
                <w:szCs w:val="20"/>
              </w:rPr>
              <w:t>521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890" w:type="dxa"/>
          </w:tcPr>
          <w:p w:rsidR="004B4BE6" w:rsidRDefault="00354A6A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>- 12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618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049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099</w:t>
            </w:r>
          </w:p>
        </w:tc>
        <w:tc>
          <w:tcPr>
            <w:tcW w:w="2088" w:type="dxa"/>
          </w:tcPr>
          <w:p w:rsidR="004B4BE6" w:rsidRDefault="00354A6A" w:rsidP="00354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 xml:space="preserve">Adjustment of expenses 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4B4BE6">
              <w:rPr>
                <w:rFonts w:ascii="Arial" w:hAnsi="Arial" w:cs="Arial"/>
                <w:sz w:val="20"/>
                <w:szCs w:val="20"/>
              </w:rPr>
              <w:t xml:space="preserve"> purchase of fixed assets</w:t>
            </w:r>
          </w:p>
        </w:tc>
      </w:tr>
      <w:tr w:rsidR="00B37C6A" w:rsidTr="00B37C6A">
        <w:tc>
          <w:tcPr>
            <w:tcW w:w="472" w:type="dxa"/>
          </w:tcPr>
          <w:p w:rsidR="004B4BE6" w:rsidRDefault="004B4BE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4B4BE6" w:rsidRDefault="00354A6A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B4BE6">
              <w:rPr>
                <w:rFonts w:ascii="Arial" w:hAnsi="Arial" w:cs="Arial"/>
                <w:sz w:val="20"/>
                <w:szCs w:val="20"/>
              </w:rPr>
              <w:t>rofit before tax</w:t>
            </w:r>
          </w:p>
        </w:tc>
        <w:tc>
          <w:tcPr>
            <w:tcW w:w="1620" w:type="dxa"/>
          </w:tcPr>
          <w:p w:rsidR="004B4BE6" w:rsidRDefault="00354A6A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>72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735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946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890" w:type="dxa"/>
          </w:tcPr>
          <w:p w:rsidR="004B4BE6" w:rsidRDefault="00354A6A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>72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965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086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068</w:t>
            </w:r>
          </w:p>
        </w:tc>
        <w:tc>
          <w:tcPr>
            <w:tcW w:w="1890" w:type="dxa"/>
          </w:tcPr>
          <w:p w:rsidR="004B4BE6" w:rsidRDefault="00354A6A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>229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139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2088" w:type="dxa"/>
          </w:tcPr>
          <w:p w:rsidR="004B4BE6" w:rsidRDefault="00354A6A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>Adjustment of trust expenses and other expenses</w:t>
            </w:r>
          </w:p>
        </w:tc>
      </w:tr>
      <w:tr w:rsidR="00B37C6A" w:rsidTr="00B37C6A">
        <w:tc>
          <w:tcPr>
            <w:tcW w:w="472" w:type="dxa"/>
          </w:tcPr>
          <w:p w:rsidR="004B4BE6" w:rsidRDefault="004B4BE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16" w:type="dxa"/>
          </w:tcPr>
          <w:p w:rsidR="004B4BE6" w:rsidRDefault="00354A6A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 xml:space="preserve">Profit after tax  </w:t>
            </w:r>
          </w:p>
        </w:tc>
        <w:tc>
          <w:tcPr>
            <w:tcW w:w="1620" w:type="dxa"/>
          </w:tcPr>
          <w:p w:rsidR="004B4BE6" w:rsidRDefault="00354A6A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>72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619</w:t>
            </w:r>
            <w:r>
              <w:rPr>
                <w:rFonts w:ascii="Arial" w:hAnsi="Arial" w:cs="Arial"/>
                <w:sz w:val="20"/>
                <w:szCs w:val="20"/>
              </w:rPr>
              <w:t>,037,</w:t>
            </w:r>
            <w:r w:rsidRPr="004B4BE6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890" w:type="dxa"/>
          </w:tcPr>
          <w:p w:rsidR="004B4BE6" w:rsidRDefault="00354A6A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>73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019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056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036</w:t>
            </w:r>
          </w:p>
        </w:tc>
        <w:tc>
          <w:tcPr>
            <w:tcW w:w="1890" w:type="dxa"/>
          </w:tcPr>
          <w:p w:rsidR="004B4BE6" w:rsidRDefault="00354A6A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>283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109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4BE6"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2088" w:type="dxa"/>
          </w:tcPr>
          <w:p w:rsidR="004B4BE6" w:rsidRDefault="00354A6A" w:rsidP="00354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BE6">
              <w:rPr>
                <w:rFonts w:ascii="Arial" w:hAnsi="Arial" w:cs="Arial"/>
                <w:sz w:val="20"/>
                <w:szCs w:val="20"/>
              </w:rPr>
              <w:t>Adjustment of commission expenses and other expenses</w:t>
            </w:r>
          </w:p>
        </w:tc>
      </w:tr>
    </w:tbl>
    <w:p w:rsidR="00354A6A" w:rsidRDefault="00354A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5BE" w:rsidRDefault="002135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2135BE">
        <w:rPr>
          <w:rFonts w:ascii="Arial" w:hAnsi="Arial" w:cs="Arial"/>
          <w:sz w:val="20"/>
          <w:szCs w:val="20"/>
        </w:rPr>
        <w:t>Explanatio</w:t>
      </w:r>
      <w:r>
        <w:rPr>
          <w:rFonts w:ascii="Arial" w:hAnsi="Arial" w:cs="Arial"/>
          <w:sz w:val="20"/>
          <w:szCs w:val="20"/>
        </w:rPr>
        <w:t>n of retrospective adjustment in</w:t>
      </w:r>
      <w:r w:rsidRPr="002135BE">
        <w:rPr>
          <w:rFonts w:ascii="Arial" w:hAnsi="Arial" w:cs="Arial"/>
          <w:sz w:val="20"/>
          <w:szCs w:val="20"/>
        </w:rPr>
        <w:t xml:space="preserve"> the consolidated financial statements </w:t>
      </w:r>
    </w:p>
    <w:p w:rsidR="002135BE" w:rsidRDefault="002135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of the targets in</w:t>
      </w:r>
      <w:r w:rsidRPr="002135BE">
        <w:rPr>
          <w:rFonts w:ascii="Arial" w:hAnsi="Arial" w:cs="Arial"/>
          <w:sz w:val="20"/>
          <w:szCs w:val="20"/>
        </w:rPr>
        <w:t xml:space="preserve"> the 2018 cash flow statement are adjusted as follows: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1703"/>
        <w:gridCol w:w="1800"/>
        <w:gridCol w:w="1710"/>
        <w:gridCol w:w="2448"/>
      </w:tblGrid>
      <w:tr w:rsidR="002135BE" w:rsidTr="00B37C6A">
        <w:tc>
          <w:tcPr>
            <w:tcW w:w="1915" w:type="dxa"/>
          </w:tcPr>
          <w:p w:rsidR="002135BE" w:rsidRDefault="002135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1703" w:type="dxa"/>
          </w:tcPr>
          <w:p w:rsidR="002135BE" w:rsidRDefault="004212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Figures in the financial statement of the previous year</w:t>
            </w:r>
          </w:p>
        </w:tc>
        <w:tc>
          <w:tcPr>
            <w:tcW w:w="1800" w:type="dxa"/>
          </w:tcPr>
          <w:p w:rsidR="002135BE" w:rsidRDefault="004212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Adjusted figures</w:t>
            </w:r>
          </w:p>
        </w:tc>
        <w:tc>
          <w:tcPr>
            <w:tcW w:w="1710" w:type="dxa"/>
          </w:tcPr>
          <w:p w:rsidR="002135BE" w:rsidRDefault="004212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Difference</w:t>
            </w:r>
          </w:p>
        </w:tc>
        <w:tc>
          <w:tcPr>
            <w:tcW w:w="2448" w:type="dxa"/>
          </w:tcPr>
          <w:p w:rsidR="002135BE" w:rsidRDefault="004212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Reasons</w:t>
            </w:r>
          </w:p>
        </w:tc>
      </w:tr>
      <w:tr w:rsidR="002135BE" w:rsidTr="00B37C6A">
        <w:tc>
          <w:tcPr>
            <w:tcW w:w="1915" w:type="dxa"/>
          </w:tcPr>
          <w:p w:rsidR="002135BE" w:rsidRDefault="004212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5BE">
              <w:rPr>
                <w:rFonts w:ascii="Arial" w:hAnsi="Arial" w:cs="Arial"/>
                <w:sz w:val="20"/>
                <w:szCs w:val="20"/>
              </w:rPr>
              <w:t>Increased, decreased inventories</w:t>
            </w:r>
          </w:p>
        </w:tc>
        <w:tc>
          <w:tcPr>
            <w:tcW w:w="1703" w:type="dxa"/>
          </w:tcPr>
          <w:p w:rsidR="002135BE" w:rsidRDefault="001919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18,558,945,455</w:t>
            </w:r>
          </w:p>
        </w:tc>
        <w:tc>
          <w:tcPr>
            <w:tcW w:w="1800" w:type="dxa"/>
          </w:tcPr>
          <w:p w:rsidR="002135BE" w:rsidRDefault="001919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25,958,945,455</w:t>
            </w:r>
          </w:p>
        </w:tc>
        <w:tc>
          <w:tcPr>
            <w:tcW w:w="1710" w:type="dxa"/>
          </w:tcPr>
          <w:p w:rsidR="002135BE" w:rsidRDefault="004212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5B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135BE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135BE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135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448" w:type="dxa"/>
          </w:tcPr>
          <w:p w:rsidR="002135BE" w:rsidRDefault="00421256" w:rsidP="00B37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5BE">
              <w:rPr>
                <w:rFonts w:ascii="Arial" w:hAnsi="Arial" w:cs="Arial"/>
                <w:sz w:val="20"/>
                <w:szCs w:val="20"/>
              </w:rPr>
              <w:t>Adjustment due to reduction of consolidated</w:t>
            </w:r>
            <w:r w:rsidR="00B37C6A">
              <w:rPr>
                <w:rFonts w:ascii="Arial" w:hAnsi="Arial" w:cs="Arial"/>
                <w:sz w:val="20"/>
                <w:szCs w:val="20"/>
              </w:rPr>
              <w:t xml:space="preserve"> figures of</w:t>
            </w:r>
            <w:r w:rsidRPr="002135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7C6A">
              <w:rPr>
                <w:rFonts w:ascii="Arial" w:hAnsi="Arial" w:cs="Arial"/>
                <w:sz w:val="20"/>
                <w:szCs w:val="20"/>
              </w:rPr>
              <w:t>Nha</w:t>
            </w:r>
            <w:proofErr w:type="spellEnd"/>
            <w:r w:rsidR="00B37C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7C6A">
              <w:rPr>
                <w:rFonts w:ascii="Arial" w:hAnsi="Arial" w:cs="Arial"/>
                <w:sz w:val="20"/>
                <w:szCs w:val="20"/>
              </w:rPr>
              <w:t>T</w:t>
            </w:r>
            <w:r w:rsidR="00B37C6A" w:rsidRPr="002135BE">
              <w:rPr>
                <w:rFonts w:ascii="Arial" w:hAnsi="Arial" w:cs="Arial"/>
                <w:sz w:val="20"/>
                <w:szCs w:val="20"/>
              </w:rPr>
              <w:t>rang</w:t>
            </w:r>
            <w:proofErr w:type="spellEnd"/>
            <w:r w:rsidR="00B37C6A" w:rsidRPr="002135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7C6A">
              <w:rPr>
                <w:rFonts w:ascii="Arial" w:hAnsi="Arial" w:cs="Arial"/>
                <w:sz w:val="20"/>
                <w:szCs w:val="20"/>
              </w:rPr>
              <w:t>high-tech application</w:t>
            </w:r>
            <w:r w:rsidRPr="002135BE">
              <w:rPr>
                <w:rFonts w:ascii="Arial" w:hAnsi="Arial" w:cs="Arial"/>
                <w:sz w:val="20"/>
                <w:szCs w:val="20"/>
              </w:rPr>
              <w:t xml:space="preserve">  medical </w:t>
            </w:r>
            <w:r w:rsidR="00B37C6A">
              <w:rPr>
                <w:rFonts w:ascii="Arial" w:hAnsi="Arial" w:cs="Arial"/>
                <w:sz w:val="20"/>
                <w:szCs w:val="20"/>
              </w:rPr>
              <w:t xml:space="preserve">Joint Stock Company </w:t>
            </w:r>
          </w:p>
        </w:tc>
      </w:tr>
      <w:tr w:rsidR="00B37C6A" w:rsidTr="00B37C6A">
        <w:tc>
          <w:tcPr>
            <w:tcW w:w="1915" w:type="dxa"/>
          </w:tcPr>
          <w:p w:rsidR="00B37C6A" w:rsidRDefault="00B37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5BE">
              <w:rPr>
                <w:rFonts w:ascii="Arial" w:hAnsi="Arial" w:cs="Arial"/>
                <w:sz w:val="20"/>
                <w:szCs w:val="20"/>
              </w:rPr>
              <w:t>Increased, decreased</w:t>
            </w:r>
            <w:r>
              <w:rPr>
                <w:rFonts w:ascii="Arial" w:hAnsi="Arial" w:cs="Arial"/>
                <w:sz w:val="20"/>
                <w:szCs w:val="20"/>
              </w:rPr>
              <w:t xml:space="preserve"> payables</w:t>
            </w:r>
          </w:p>
        </w:tc>
        <w:tc>
          <w:tcPr>
            <w:tcW w:w="1703" w:type="dxa"/>
          </w:tcPr>
          <w:p w:rsidR="00B37C6A" w:rsidRDefault="00B37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5BE">
              <w:rPr>
                <w:rFonts w:ascii="Arial" w:hAnsi="Arial" w:cs="Arial"/>
                <w:sz w:val="20"/>
                <w:szCs w:val="20"/>
              </w:rPr>
              <w:t>(1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135BE">
              <w:rPr>
                <w:rFonts w:ascii="Arial" w:hAnsi="Arial" w:cs="Arial"/>
                <w:sz w:val="20"/>
                <w:szCs w:val="20"/>
              </w:rPr>
              <w:t>487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135BE">
              <w:rPr>
                <w:rFonts w:ascii="Arial" w:hAnsi="Arial" w:cs="Arial"/>
                <w:sz w:val="20"/>
                <w:szCs w:val="20"/>
              </w:rPr>
              <w:t>577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135BE">
              <w:rPr>
                <w:rFonts w:ascii="Arial" w:hAnsi="Arial" w:cs="Arial"/>
                <w:sz w:val="20"/>
                <w:szCs w:val="20"/>
              </w:rPr>
              <w:t>299)</w:t>
            </w:r>
          </w:p>
        </w:tc>
        <w:tc>
          <w:tcPr>
            <w:tcW w:w="1800" w:type="dxa"/>
          </w:tcPr>
          <w:p w:rsidR="00B37C6A" w:rsidRDefault="00B37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5BE">
              <w:rPr>
                <w:rFonts w:ascii="Arial" w:hAnsi="Arial" w:cs="Arial"/>
                <w:sz w:val="20"/>
                <w:szCs w:val="20"/>
              </w:rPr>
              <w:t>(1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135BE">
              <w:rPr>
                <w:rFonts w:ascii="Arial" w:hAnsi="Arial" w:cs="Arial"/>
                <w:sz w:val="20"/>
                <w:szCs w:val="20"/>
              </w:rPr>
              <w:t>117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135BE">
              <w:rPr>
                <w:rFonts w:ascii="Arial" w:hAnsi="Arial" w:cs="Arial"/>
                <w:sz w:val="20"/>
                <w:szCs w:val="20"/>
              </w:rPr>
              <w:t>577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135BE">
              <w:rPr>
                <w:rFonts w:ascii="Arial" w:hAnsi="Arial" w:cs="Arial"/>
                <w:sz w:val="20"/>
                <w:szCs w:val="20"/>
              </w:rPr>
              <w:t>299)</w:t>
            </w:r>
          </w:p>
        </w:tc>
        <w:tc>
          <w:tcPr>
            <w:tcW w:w="1710" w:type="dxa"/>
          </w:tcPr>
          <w:p w:rsidR="00B37C6A" w:rsidRDefault="00B37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5BE">
              <w:rPr>
                <w:rFonts w:ascii="Arial" w:hAnsi="Arial" w:cs="Arial"/>
                <w:sz w:val="20"/>
                <w:szCs w:val="20"/>
              </w:rPr>
              <w:t>- 370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135BE"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  <w:r w:rsidRPr="002135BE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135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448" w:type="dxa"/>
          </w:tcPr>
          <w:p w:rsidR="00B37C6A" w:rsidRDefault="00B37C6A" w:rsidP="008A05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of the above adjustment</w:t>
            </w:r>
          </w:p>
        </w:tc>
      </w:tr>
      <w:tr w:rsidR="00B37C6A" w:rsidTr="00B37C6A">
        <w:tc>
          <w:tcPr>
            <w:tcW w:w="1915" w:type="dxa"/>
          </w:tcPr>
          <w:p w:rsidR="00B37C6A" w:rsidRDefault="00B37C6A" w:rsidP="00B37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5BE">
              <w:rPr>
                <w:rFonts w:ascii="Arial" w:hAnsi="Arial" w:cs="Arial"/>
                <w:sz w:val="20"/>
                <w:szCs w:val="20"/>
              </w:rPr>
              <w:t xml:space="preserve">Money spent to buy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2135BE">
              <w:rPr>
                <w:rFonts w:ascii="Arial" w:hAnsi="Arial" w:cs="Arial"/>
                <w:sz w:val="20"/>
                <w:szCs w:val="20"/>
              </w:rPr>
              <w:t>ixed assets and other long-term assets</w:t>
            </w:r>
          </w:p>
        </w:tc>
        <w:tc>
          <w:tcPr>
            <w:tcW w:w="1703" w:type="dxa"/>
          </w:tcPr>
          <w:p w:rsidR="00B37C6A" w:rsidRDefault="00B37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5BE">
              <w:rPr>
                <w:rFonts w:ascii="Arial" w:hAnsi="Arial" w:cs="Arial"/>
                <w:sz w:val="20"/>
                <w:szCs w:val="20"/>
              </w:rPr>
              <w:t>(9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135BE">
              <w:rPr>
                <w:rFonts w:ascii="Arial" w:hAnsi="Arial" w:cs="Arial"/>
                <w:sz w:val="20"/>
                <w:szCs w:val="20"/>
              </w:rPr>
              <w:t>712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135BE">
              <w:rPr>
                <w:rFonts w:ascii="Arial" w:hAnsi="Arial" w:cs="Arial"/>
                <w:sz w:val="20"/>
                <w:szCs w:val="20"/>
              </w:rPr>
              <w:t>500,000)</w:t>
            </w:r>
          </w:p>
        </w:tc>
        <w:tc>
          <w:tcPr>
            <w:tcW w:w="1800" w:type="dxa"/>
          </w:tcPr>
          <w:p w:rsidR="00B37C6A" w:rsidRDefault="00B37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5BE">
              <w:rPr>
                <w:rFonts w:ascii="Arial" w:hAnsi="Arial" w:cs="Arial"/>
                <w:sz w:val="20"/>
                <w:szCs w:val="20"/>
              </w:rPr>
              <w:t>(17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135BE">
              <w:rPr>
                <w:rFonts w:ascii="Arial" w:hAnsi="Arial" w:cs="Arial"/>
                <w:sz w:val="20"/>
                <w:szCs w:val="20"/>
              </w:rPr>
              <w:t>482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135BE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135BE">
              <w:rPr>
                <w:rFonts w:ascii="Arial" w:hAnsi="Arial" w:cs="Arial"/>
                <w:sz w:val="20"/>
                <w:szCs w:val="20"/>
              </w:rPr>
              <w:t>000)</w:t>
            </w:r>
          </w:p>
        </w:tc>
        <w:tc>
          <w:tcPr>
            <w:tcW w:w="1710" w:type="dxa"/>
          </w:tcPr>
          <w:p w:rsidR="00B37C6A" w:rsidRDefault="00B37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5B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,770,</w:t>
            </w:r>
            <w:r w:rsidRPr="002135BE">
              <w:rPr>
                <w:rFonts w:ascii="Arial" w:hAnsi="Arial" w:cs="Arial"/>
                <w:sz w:val="20"/>
                <w:szCs w:val="20"/>
              </w:rPr>
              <w:t>000,000</w:t>
            </w:r>
          </w:p>
        </w:tc>
        <w:tc>
          <w:tcPr>
            <w:tcW w:w="2448" w:type="dxa"/>
          </w:tcPr>
          <w:p w:rsidR="00B37C6A" w:rsidRDefault="00B37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Adjustment of the two indicators</w:t>
            </w:r>
          </w:p>
        </w:tc>
      </w:tr>
    </w:tbl>
    <w:p w:rsidR="002135BE" w:rsidRDefault="002135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1256" w:rsidRDefault="004212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21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6B30"/>
    <w:rsid w:val="00041B1A"/>
    <w:rsid w:val="00070491"/>
    <w:rsid w:val="000A79D8"/>
    <w:rsid w:val="000E15ED"/>
    <w:rsid w:val="00125C9D"/>
    <w:rsid w:val="001654BA"/>
    <w:rsid w:val="001919D8"/>
    <w:rsid w:val="002135BE"/>
    <w:rsid w:val="0026711C"/>
    <w:rsid w:val="00293FEB"/>
    <w:rsid w:val="002B59F4"/>
    <w:rsid w:val="002C26DB"/>
    <w:rsid w:val="00303E63"/>
    <w:rsid w:val="00330005"/>
    <w:rsid w:val="00346788"/>
    <w:rsid w:val="00354A6A"/>
    <w:rsid w:val="003A771E"/>
    <w:rsid w:val="003B2570"/>
    <w:rsid w:val="00421256"/>
    <w:rsid w:val="00462252"/>
    <w:rsid w:val="00467BC0"/>
    <w:rsid w:val="00496733"/>
    <w:rsid w:val="004B4BE6"/>
    <w:rsid w:val="004C7900"/>
    <w:rsid w:val="005B0276"/>
    <w:rsid w:val="005E7D00"/>
    <w:rsid w:val="00695103"/>
    <w:rsid w:val="006E13A2"/>
    <w:rsid w:val="00701F46"/>
    <w:rsid w:val="007028B7"/>
    <w:rsid w:val="00745D9A"/>
    <w:rsid w:val="008078B6"/>
    <w:rsid w:val="0088081B"/>
    <w:rsid w:val="008854CF"/>
    <w:rsid w:val="00887C3A"/>
    <w:rsid w:val="00962779"/>
    <w:rsid w:val="009A2E8A"/>
    <w:rsid w:val="00A62855"/>
    <w:rsid w:val="00A81EB3"/>
    <w:rsid w:val="00AA01BA"/>
    <w:rsid w:val="00AF67BE"/>
    <w:rsid w:val="00B37C6A"/>
    <w:rsid w:val="00B40E78"/>
    <w:rsid w:val="00BC16A6"/>
    <w:rsid w:val="00C324E9"/>
    <w:rsid w:val="00C364EB"/>
    <w:rsid w:val="00C72FFB"/>
    <w:rsid w:val="00CA6F06"/>
    <w:rsid w:val="00CC15D8"/>
    <w:rsid w:val="00D227EB"/>
    <w:rsid w:val="00E36A48"/>
    <w:rsid w:val="00ED31AF"/>
    <w:rsid w:val="00EF433D"/>
    <w:rsid w:val="00F02E19"/>
    <w:rsid w:val="00F163FC"/>
    <w:rsid w:val="00F655B9"/>
    <w:rsid w:val="00F85153"/>
    <w:rsid w:val="00F9058F"/>
    <w:rsid w:val="00FA0A65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F6077-6DA5-429A-9795-58A7FD12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Microsoft account</cp:lastModifiedBy>
  <cp:revision>64</cp:revision>
  <dcterms:created xsi:type="dcterms:W3CDTF">2019-10-16T10:03:00Z</dcterms:created>
  <dcterms:modified xsi:type="dcterms:W3CDTF">2020-04-08T09:33:00Z</dcterms:modified>
</cp:coreProperties>
</file>